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66FA5" w14:textId="77777777" w:rsidR="00000000" w:rsidRDefault="00A55BBF">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148DBB8D" wp14:editId="1C60CBB8">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09BD4BF9" w14:textId="5113EC5E" w:rsidR="00000000" w:rsidRDefault="00A55BBF" w:rsidP="00A55BBF">
      <w:pPr>
        <w:divId w:val="2079937405"/>
        <w:rPr>
          <w:rFonts w:ascii="Verdana" w:hAnsi="Verdana"/>
          <w:sz w:val="18"/>
          <w:szCs w:val="18"/>
        </w:rPr>
      </w:pPr>
      <w:r>
        <w:rPr>
          <w:rFonts w:ascii="Verdana" w:eastAsia="Times New Roman" w:hAnsi="Verdana"/>
          <w:b/>
          <w:bCs/>
          <w:sz w:val="18"/>
          <w:szCs w:val="18"/>
        </w:rPr>
        <w:t>Risicotaxatie bij zedendelinquenten STATIC-(R), STABLE-2007, ACUTE-2007 (SSA)</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 Static-99(R) is wereldwijd het meest gebruikte instrument voor het inschatten van recidiverisico bij zedendelinquenten. De Stable-2007/Acute-2007 combinatie is, van de bes</w:t>
      </w:r>
      <w:r>
        <w:rPr>
          <w:rFonts w:ascii="Verdana" w:hAnsi="Verdana"/>
          <w:sz w:val="18"/>
          <w:szCs w:val="18"/>
        </w:rPr>
        <w:t>chikbare dynamische risicotaxatie-instrumenten voor zedendelinquenten, de best onderbouwde en gevalideerde. De combinatie van deze drie onafhankelijke, maar aan elkaar te koppelen instrumenten maakt de SSA in Nederland breed inzetbaar. De cursus gaat in op</w:t>
      </w:r>
      <w:r>
        <w:rPr>
          <w:rFonts w:ascii="Verdana" w:hAnsi="Verdana"/>
          <w:sz w:val="18"/>
          <w:szCs w:val="18"/>
        </w:rPr>
        <w:t xml:space="preserve"> de integratie van de scores op de verschillende instrumenten en het communiceren over de resultaten. Bijbehorende tabellen met recidivegegevens worden bijgeleverd. De SSA combinatie kan gebruikt worden om beslissingen te nemen omtrent behandeltoewijzing, </w:t>
      </w:r>
      <w:r>
        <w:rPr>
          <w:rFonts w:ascii="Verdana" w:hAnsi="Verdana"/>
          <w:sz w:val="18"/>
          <w:szCs w:val="18"/>
        </w:rPr>
        <w:t>verloven of het bepalen van intensiteit van toezicht en begeleiding bij terugkeer in de samenleving. Daarnaast is de SSA combinatie van waarde bij het bepalen van behandeldoelen en het evalueren van vooruitgang in de behandeling.</w:t>
      </w:r>
    </w:p>
    <w:p w14:paraId="3E184867" w14:textId="77777777" w:rsidR="00000000" w:rsidRDefault="00A55BBF">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de training ben </w:t>
      </w:r>
      <w:r>
        <w:rPr>
          <w:rFonts w:ascii="Verdana" w:eastAsia="Times New Roman" w:hAnsi="Verdana"/>
          <w:sz w:val="18"/>
          <w:szCs w:val="18"/>
        </w:rPr>
        <w:t>je op de hoogte van de mogelijkheden en beperkingen van risicotaxatie bij zedendelinquenten. Tevens ben je in staat de instrumenten STATIC-99(R) STABLE-2007 en ACUTE-2007 op de juiste wijze te gebruiken en hierover op eenduidige wijze te communiceren.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w:t>
      </w:r>
      <w:r>
        <w:rPr>
          <w:rFonts w:ascii="Verdana" w:eastAsia="Times New Roman" w:hAnsi="Verdana"/>
          <w:b/>
          <w:bCs/>
          <w:sz w:val="18"/>
          <w:szCs w:val="18"/>
        </w:rPr>
        <w:t>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Basispsycholoog, Orthopedagoog, Psychiater en Verpleegkundig 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14:paraId="449E730E" w14:textId="77777777" w:rsidR="00000000" w:rsidRDefault="00A55BB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Een overzicht van recent wetenschappelijk onderzoek betreffende risicotaxatie bij zedendelinquenten.</w:t>
      </w:r>
    </w:p>
    <w:p w14:paraId="0DB0BF8C" w14:textId="77777777" w:rsidR="00000000" w:rsidRDefault="00A55BB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doornemen van de coderin</w:t>
      </w:r>
      <w:r>
        <w:rPr>
          <w:rFonts w:ascii="Verdana" w:eastAsia="Times New Roman" w:hAnsi="Verdana"/>
          <w:sz w:val="18"/>
          <w:szCs w:val="18"/>
        </w:rPr>
        <w:t>gsregels van de drie instrumenten: STATIC-99 (R) STABLE-2007 en ACUTE-2007.</w:t>
      </w:r>
    </w:p>
    <w:p w14:paraId="50B12112" w14:textId="77777777" w:rsidR="00000000" w:rsidRDefault="00A55BB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oefenen met het afnemen en scoren van de instrumenten aan de hand van casusmateriaal en rollenspel.</w:t>
      </w:r>
    </w:p>
    <w:p w14:paraId="364E86C2" w14:textId="77777777" w:rsidR="00000000" w:rsidRDefault="00A55BBF">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integreren van en communiceren over de resultaten van de drie instrument</w:t>
      </w:r>
      <w:r>
        <w:rPr>
          <w:rFonts w:ascii="Verdana" w:eastAsia="Times New Roman" w:hAnsi="Verdana"/>
          <w:sz w:val="18"/>
          <w:szCs w:val="18"/>
        </w:rPr>
        <w:t>en.</w:t>
      </w:r>
    </w:p>
    <w:p w14:paraId="7D94846F" w14:textId="77777777" w:rsidR="00000000" w:rsidRDefault="00A55BBF">
      <w:pPr>
        <w:rPr>
          <w:rFonts w:ascii="Verdana" w:eastAsia="Times New Roman" w:hAnsi="Verdana"/>
          <w:sz w:val="18"/>
          <w:szCs w:val="18"/>
        </w:rPr>
      </w:pPr>
      <w:r>
        <w:rPr>
          <w:rFonts w:ascii="Verdana" w:eastAsia="Times New Roman" w:hAnsi="Verdana"/>
          <w:sz w:val="18"/>
          <w:szCs w:val="18"/>
        </w:rPr>
        <w:t>De cursus wordt verzorgd door twee van ondergenoemde docenten.</w:t>
      </w:r>
    </w:p>
    <w:p w14:paraId="45A98CDC" w14:textId="77777777" w:rsidR="00000000" w:rsidRDefault="00A55BBF">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Jan Willem van den Berg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en psychotherapeut. Werkzaam op de afdeling Psychodiagnostiek en Psychotherapie van de Van der Hoeven Kliniek., dr. Kasia Uzieblo -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Een boek met de scorehandleidingen van de STATIC-99R, STABLE-2007 en ACUTE-2007 à 69,95 is bij de cursusprijs inbe</w:t>
      </w:r>
      <w:r>
        <w:rPr>
          <w:rFonts w:ascii="Verdana" w:eastAsia="Times New Roman" w:hAnsi="Verdana"/>
          <w:sz w:val="18"/>
          <w:szCs w:val="18"/>
        </w:rPr>
        <w:t>grepen.</w:t>
      </w:r>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563D0"/>
    <w:multiLevelType w:val="multilevel"/>
    <w:tmpl w:val="C18E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B20D6"/>
    <w:multiLevelType w:val="multilevel"/>
    <w:tmpl w:val="E766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55BBF"/>
    <w:rsid w:val="00A55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49DB8"/>
  <w15:chartTrackingRefBased/>
  <w15:docId w15:val="{018038A0-A317-4C80-BC09-711F8BE2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40646">
      <w:marLeft w:val="0"/>
      <w:marRight w:val="0"/>
      <w:marTop w:val="0"/>
      <w:marBottom w:val="0"/>
      <w:divBdr>
        <w:top w:val="none" w:sz="0" w:space="0" w:color="auto"/>
        <w:left w:val="none" w:sz="0" w:space="0" w:color="auto"/>
        <w:bottom w:val="none" w:sz="0" w:space="0" w:color="auto"/>
        <w:right w:val="none" w:sz="0" w:space="0" w:color="auto"/>
      </w:divBdr>
      <w:divsChild>
        <w:div w:id="374543303">
          <w:marLeft w:val="0"/>
          <w:marRight w:val="0"/>
          <w:marTop w:val="0"/>
          <w:marBottom w:val="0"/>
          <w:divBdr>
            <w:top w:val="none" w:sz="0" w:space="0" w:color="auto"/>
            <w:left w:val="none" w:sz="0" w:space="0" w:color="auto"/>
            <w:bottom w:val="none" w:sz="0" w:space="0" w:color="auto"/>
            <w:right w:val="none" w:sz="0" w:space="0" w:color="auto"/>
          </w:divBdr>
          <w:divsChild>
            <w:div w:id="20799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2204</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2020-04-15T07:41:00Z</dcterms:created>
  <dcterms:modified xsi:type="dcterms:W3CDTF">2020-04-15T07:41:00Z</dcterms:modified>
</cp:coreProperties>
</file>